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 мая 2003 года N 16-ЗРТ</w:t>
      </w:r>
      <w:r>
        <w:rPr>
          <w:rFonts w:ascii="Calibri" w:hAnsi="Calibri" w:cs="Calibri"/>
        </w:rPr>
        <w:br/>
      </w:r>
    </w:p>
    <w:p w:rsidR="00FD2A38" w:rsidRDefault="00FD2A3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ТАТАРСТАН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ОБРАЩЕНИЯХ ГРАЖДАН В РЕСПУБЛИКЕ ТАТАРСТАН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Советом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11 апреля 2003 года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РТ от 19.02.2007 </w:t>
      </w:r>
      <w:hyperlink r:id="rId5" w:history="1">
        <w:r>
          <w:rPr>
            <w:rFonts w:ascii="Calibri" w:hAnsi="Calibri" w:cs="Calibri"/>
            <w:color w:val="0000FF"/>
          </w:rPr>
          <w:t>N 10-ЗРТ</w:t>
        </w:r>
      </w:hyperlink>
      <w:r>
        <w:rPr>
          <w:rFonts w:ascii="Calibri" w:hAnsi="Calibri" w:cs="Calibri"/>
        </w:rPr>
        <w:t>,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08.11.2007 </w:t>
      </w:r>
      <w:hyperlink r:id="rId6" w:history="1">
        <w:r>
          <w:rPr>
            <w:rFonts w:ascii="Calibri" w:hAnsi="Calibri" w:cs="Calibri"/>
            <w:color w:val="0000FF"/>
          </w:rPr>
          <w:t>N 53-ЗРТ</w:t>
        </w:r>
      </w:hyperlink>
      <w:r>
        <w:rPr>
          <w:rFonts w:ascii="Calibri" w:hAnsi="Calibri" w:cs="Calibri"/>
        </w:rPr>
        <w:t xml:space="preserve">, от 25.12.2010 </w:t>
      </w:r>
      <w:hyperlink r:id="rId7" w:history="1">
        <w:r>
          <w:rPr>
            <w:rFonts w:ascii="Calibri" w:hAnsi="Calibri" w:cs="Calibri"/>
            <w:color w:val="0000FF"/>
          </w:rPr>
          <w:t>N 102-ЗРТ</w:t>
        </w:r>
      </w:hyperlink>
      <w:r>
        <w:rPr>
          <w:rFonts w:ascii="Calibri" w:hAnsi="Calibri" w:cs="Calibri"/>
        </w:rPr>
        <w:t>,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18.10.2013 </w:t>
      </w:r>
      <w:hyperlink r:id="rId8" w:history="1">
        <w:r>
          <w:rPr>
            <w:rFonts w:ascii="Calibri" w:hAnsi="Calibri" w:cs="Calibri"/>
            <w:color w:val="0000FF"/>
          </w:rPr>
          <w:t>N 83-ЗРТ</w:t>
        </w:r>
      </w:hyperlink>
      <w:r>
        <w:rPr>
          <w:rFonts w:ascii="Calibri" w:hAnsi="Calibri" w:cs="Calibri"/>
        </w:rPr>
        <w:t>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Преамбула утратила силу. - </w:t>
      </w:r>
      <w:hyperlink r:id="rId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19.02.2007 N 10-ЗРТ.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20"/>
      <w:bookmarkEnd w:id="1"/>
      <w:r>
        <w:rPr>
          <w:rFonts w:ascii="Calibri" w:hAnsi="Calibri" w:cs="Calibri"/>
          <w:b/>
          <w:bCs/>
        </w:rPr>
        <w:t>Глава I. ОБЩИЕ ПОЛОЖЕНИЯ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22"/>
      <w:bookmarkEnd w:id="2"/>
      <w:r>
        <w:rPr>
          <w:rFonts w:ascii="Calibri" w:hAnsi="Calibri" w:cs="Calibri"/>
        </w:rPr>
        <w:t>Статья 1. Право граждан на обращение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19.02.2007 N 10-ЗРТ)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Республике Татарстан каждый гражданин имеет право обращаться лично или через своего представителя,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 (далее - органы и должностные лица).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первая в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18.10.2013 N 83-ЗРТ)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обращений граждан осуществляется бесплатно.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1"/>
      <w:bookmarkEnd w:id="3"/>
      <w:r>
        <w:rPr>
          <w:rFonts w:ascii="Calibri" w:hAnsi="Calibri" w:cs="Calibri"/>
        </w:rPr>
        <w:t>Статья 2. Основные понятия, используемые в настоящем Законе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19.02.2007 N 10-ЗРТ)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Коллективное обращение - обращение двух и более граждан, обращение объединений граждан, в том числе юридических лиц, а также обращение, принятое путем голосования или сбора подписей участников митинга или собрания.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18.10.2013 N 83-ЗРТ)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Иные основные понятия, применяемые в настоящем Законе, используются в тех значениях, в каких они определены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мая 2006 года N 59-ФЗ "О порядке рассмотрения обращений граждан Российской Федерации" (далее - Федеральный закон).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39"/>
      <w:bookmarkEnd w:id="4"/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19.02.2007 N 10-ЗРТ)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Правоотношения, связанные с рассмотрением обращений граждан, регулируются </w:t>
      </w:r>
      <w:hyperlink r:id="rId16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законами.</w:t>
      </w:r>
    </w:p>
    <w:p w:rsidR="00FD2A38" w:rsidRDefault="008C3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 w:rsidR="00FD2A38">
          <w:rPr>
            <w:rFonts w:ascii="Calibri" w:hAnsi="Calibri" w:cs="Calibri"/>
            <w:color w:val="0000FF"/>
          </w:rPr>
          <w:t>Конституция</w:t>
        </w:r>
      </w:hyperlink>
      <w:r w:rsidR="00FD2A38">
        <w:rPr>
          <w:rFonts w:ascii="Calibri" w:hAnsi="Calibri" w:cs="Calibri"/>
        </w:rPr>
        <w:t xml:space="preserve"> Республики Татарстан, настоящий Закон и иные нормативные правовые акты Республики Татарстан устанавливают положения, направленные на защиту права граждан на обращение, в том числе устанавливают гарантии права граждан на обращение, дополняющие гарантии, установленные Федеральным законом.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46"/>
      <w:bookmarkEnd w:id="5"/>
      <w:r>
        <w:rPr>
          <w:rFonts w:ascii="Calibri" w:hAnsi="Calibri" w:cs="Calibri"/>
        </w:rPr>
        <w:t xml:space="preserve">Статья 4. Утратила силу. - </w:t>
      </w:r>
      <w:hyperlink r:id="rId1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19.02.2007 N 10-ЗРТ.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6" w:name="Par48"/>
      <w:bookmarkEnd w:id="6"/>
      <w:r>
        <w:rPr>
          <w:rFonts w:ascii="Calibri" w:hAnsi="Calibri" w:cs="Calibri"/>
          <w:b/>
          <w:bCs/>
        </w:rPr>
        <w:t>Глава II. РАССМОТРЕНИЕ ОБРАЩЕНИЙ ГРАЖДАН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50"/>
      <w:bookmarkEnd w:id="7"/>
      <w:r>
        <w:rPr>
          <w:rFonts w:ascii="Calibri" w:hAnsi="Calibri" w:cs="Calibri"/>
        </w:rPr>
        <w:t>Статья 5. Обращение гражданина, изложенное в письменной форме, в форме электронного документа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25.12.2010 N 102-ЗРТ)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Обращение гражданина, изложенное в письменной форме, должно содержать либо наименование и адрес органа, в которое направляется обращение, либо фамилию, имя, отчество соответствующего должностного лица, либо должность соответствующего лица, а также изложение существа предложения, заявления или жалобы, свои фамилию, имя, отчество (последнее - при наличии), почтовый адрес, по которому должны быть направлены ответ, уведомление о переадресации обращения, личную подпись и дату.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19.02.2007 N 10-ЗРТ)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вправе обращаться с предложениями, заявлениями, жалобами на государственных языках Республики Татарстан, родном языке или на любом другом языке народов Российской Федерации, которым они владеют. Ответы на предложения, заявления, жалобы граждан даются на языке обращения. В случае невозможности дать ответ на языке обращения используются государственные языки Республики Татарстан.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РТ от 19.02.2007 </w:t>
      </w:r>
      <w:hyperlink r:id="rId21" w:history="1">
        <w:r>
          <w:rPr>
            <w:rFonts w:ascii="Calibri" w:hAnsi="Calibri" w:cs="Calibri"/>
            <w:color w:val="0000FF"/>
          </w:rPr>
          <w:t>N 10-ЗРТ</w:t>
        </w:r>
      </w:hyperlink>
      <w:r>
        <w:rPr>
          <w:rFonts w:ascii="Calibri" w:hAnsi="Calibri" w:cs="Calibri"/>
        </w:rPr>
        <w:t xml:space="preserve">, от 18.10.2013 </w:t>
      </w:r>
      <w:hyperlink r:id="rId22" w:history="1">
        <w:r>
          <w:rPr>
            <w:rFonts w:ascii="Calibri" w:hAnsi="Calibri" w:cs="Calibri"/>
            <w:color w:val="0000FF"/>
          </w:rPr>
          <w:t>N 83-ЗРТ</w:t>
        </w:r>
      </w:hyperlink>
      <w:r>
        <w:rPr>
          <w:rFonts w:ascii="Calibri" w:hAnsi="Calibri" w:cs="Calibri"/>
        </w:rPr>
        <w:t>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8"/>
      <w:bookmarkEnd w:id="8"/>
      <w:r>
        <w:rPr>
          <w:rFonts w:ascii="Calibri" w:hAnsi="Calibri" w:cs="Calibri"/>
        </w:rPr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РТ от 19.02.2007 </w:t>
      </w:r>
      <w:hyperlink r:id="rId23" w:history="1">
        <w:r>
          <w:rPr>
            <w:rFonts w:ascii="Calibri" w:hAnsi="Calibri" w:cs="Calibri"/>
            <w:color w:val="0000FF"/>
          </w:rPr>
          <w:t>N 10-ЗРТ</w:t>
        </w:r>
      </w:hyperlink>
      <w:r>
        <w:rPr>
          <w:rFonts w:ascii="Calibri" w:hAnsi="Calibri" w:cs="Calibri"/>
        </w:rPr>
        <w:t xml:space="preserve">, от 25.12.2010 </w:t>
      </w:r>
      <w:hyperlink r:id="rId24" w:history="1">
        <w:r>
          <w:rPr>
            <w:rFonts w:ascii="Calibri" w:hAnsi="Calibri" w:cs="Calibri"/>
            <w:color w:val="0000FF"/>
          </w:rPr>
          <w:t>N 102-ЗРТ</w:t>
        </w:r>
      </w:hyperlink>
      <w:r>
        <w:rPr>
          <w:rFonts w:ascii="Calibri" w:hAnsi="Calibri" w:cs="Calibri"/>
        </w:rPr>
        <w:t>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Обращение, поступившее в орган или должностному лицу в форме электронного документа, подлежит рассмотрению в порядке, установленном законодательством.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пятая введена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25.12.2010 N 102-ЗРТ)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63"/>
      <w:bookmarkEnd w:id="9"/>
      <w:r>
        <w:rPr>
          <w:rFonts w:ascii="Calibri" w:hAnsi="Calibri" w:cs="Calibri"/>
        </w:rPr>
        <w:t>Статья 6. Подведомственность дел об обращениях граждан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Обращения граждан рассматриваются органами и должностными лицами в соответствии со </w:t>
      </w:r>
      <w:r>
        <w:rPr>
          <w:rFonts w:ascii="Calibri" w:hAnsi="Calibri" w:cs="Calibri"/>
        </w:rPr>
        <w:lastRenderedPageBreak/>
        <w:t>своей компетенцией.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вторая утратила силу. - </w:t>
      </w:r>
      <w:hyperlink r:id="rId2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08.11.2007 N 53-ЗРТ.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68"/>
      <w:bookmarkEnd w:id="10"/>
      <w:r>
        <w:rPr>
          <w:rFonts w:ascii="Calibri" w:hAnsi="Calibri" w:cs="Calibri"/>
        </w:rPr>
        <w:t>Статья 7. Направление и регистрация письменного обращения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19.02.2007 N 10-ЗРТ)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 направляет письменное обращение непосредственно в тот орган или тому должностному лицу, в компетенцию которых входит решение поставленных в обращении вопросов.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Письменное обращение подлежит обязательной регистрации в течение трех дней с момента поступления в орган или должностному лицу.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Письменное обращение, содержащее вопросы, решение которых не входит в компетенцию данного органа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ar58" w:history="1">
        <w:r>
          <w:rPr>
            <w:rFonts w:ascii="Calibri" w:hAnsi="Calibri" w:cs="Calibri"/>
            <w:color w:val="0000FF"/>
          </w:rPr>
          <w:t>части четвертой статьи 5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случае, если решение поставленных в письменном обращении вопросов относится к компетенции нескольких органов или должностных лиц, копия обращения в течение семи дней со дня регистрации направляется в соответствующие органы или соответствующим должностным лицам.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 или должностное лицо при направлении письменного обращения на рассмотрение в другой орган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направлять жалобу на рассмотрение в орган или должностному лицу, решение или действие (бездействие) которых обжалуется.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случае, если в соответствии с запретом, предусмотренным частью шестой настоящей статьи, невозможно направление жалобы на рассмотрение в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80"/>
      <w:bookmarkEnd w:id="11"/>
      <w:r>
        <w:rPr>
          <w:rFonts w:ascii="Calibri" w:hAnsi="Calibri" w:cs="Calibri"/>
        </w:rPr>
        <w:t>Статья 8. Сроки рассмотрения обращений граждан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19.02.2007 N 10-ЗРТ)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виды обращений - индивидуальные и коллективные, поступившие в орган или должностному лицу в соответствии с их компетенцией, рассматриваются в течение 30 дней со дня регистрации письменного обращения.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исключительных случаях, а также в случае направления запроса, предусмотренного </w:t>
      </w:r>
      <w:hyperlink w:anchor="Par99" w:history="1">
        <w:r>
          <w:rPr>
            <w:rFonts w:ascii="Calibri" w:hAnsi="Calibri" w:cs="Calibri"/>
            <w:color w:val="0000FF"/>
          </w:rPr>
          <w:t>частью первой статьи 11</w:t>
        </w:r>
      </w:hyperlink>
      <w:r>
        <w:rPr>
          <w:rFonts w:ascii="Calibri" w:hAnsi="Calibri" w:cs="Calibri"/>
        </w:rPr>
        <w:t xml:space="preserve"> настоящего Закона, руководитель органа,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результатах рассмотрения обращения гражданину направляется ответ в течение трех дней с момента принятия по нему соответствующего решения, но не позднее сроков, определенных частями первой и второй настоящей статьи.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отклонения обращений указываются мотивы отклонения, разъясняется порядок обжалования.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89"/>
      <w:bookmarkEnd w:id="12"/>
      <w:r>
        <w:rPr>
          <w:rFonts w:ascii="Calibri" w:hAnsi="Calibri" w:cs="Calibri"/>
        </w:rPr>
        <w:t>Статья 9. Неразглашение сведений, ставших известными органам или должностным лицам, в связи с рассмотрением обращений граждан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рассмотрении обращений граждан запрещается без согласия обратившегося использование и распространение сведений о его частной жизни, а также не допускается разглашение сведений о его фамилии, имени, отчестве, месте жительства, работы или учебы.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не допускается разглашение сведений, содержащихся в обращении. Не является разглашением сведений, содержащихся в обращении, направление письменного обращения в орган или должностному лицу, в компетенцию которых входит решение поставленных в обращении вопросов.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введена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19.02.2007 N 10-ЗРТ)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95"/>
      <w:bookmarkEnd w:id="13"/>
      <w:r>
        <w:rPr>
          <w:rFonts w:ascii="Calibri" w:hAnsi="Calibri" w:cs="Calibri"/>
        </w:rPr>
        <w:t xml:space="preserve">Статья 10. Утратила силу. - </w:t>
      </w:r>
      <w:hyperlink r:id="rId3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08.11.2007 N 53-ЗРТ.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97"/>
      <w:bookmarkEnd w:id="14"/>
      <w:r>
        <w:rPr>
          <w:rFonts w:ascii="Calibri" w:hAnsi="Calibri" w:cs="Calibri"/>
        </w:rPr>
        <w:t>Статья 11. Обязанность представления письменных доказательств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99"/>
      <w:bookmarkEnd w:id="15"/>
      <w:r>
        <w:rPr>
          <w:rFonts w:ascii="Calibri" w:hAnsi="Calibri" w:cs="Calibri"/>
        </w:rPr>
        <w:t>Орган или должностное лицо по направленному в установленном порядке запросу органа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первая в ред.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19.02.2007 N 10-ЗРТ)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лица, виновные в умышленном непредставлении </w:t>
      </w:r>
      <w:proofErr w:type="spellStart"/>
      <w:r>
        <w:rPr>
          <w:rFonts w:ascii="Calibri" w:hAnsi="Calibri" w:cs="Calibri"/>
        </w:rPr>
        <w:t>истребуемых</w:t>
      </w:r>
      <w:proofErr w:type="spellEnd"/>
      <w:r>
        <w:rPr>
          <w:rFonts w:ascii="Calibri" w:hAnsi="Calibri" w:cs="Calibri"/>
        </w:rPr>
        <w:t xml:space="preserve"> доказательств, несут ответственность в соответствии с законодательством.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03"/>
      <w:bookmarkEnd w:id="16"/>
      <w:r>
        <w:rPr>
          <w:rFonts w:ascii="Calibri" w:hAnsi="Calibri" w:cs="Calibri"/>
        </w:rPr>
        <w:t>Статья 12. Прием граждан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08.11.2007 N 53-ЗРТ)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первая утратила силу. - </w:t>
      </w:r>
      <w:hyperlink r:id="rId3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08.11.2007 N 53-ЗРТ.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Личный прием граждан в органах проводится их руководителями и уполномоченными на то лицами.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 ред.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19.02.2007 N 10-ЗРТ)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должен проводиться в установленные и доведенные до сведения граждан дни и часы, в удобное для них время, в необходимых случаях - в вечерние часы, по месту работы и жительства.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четвертая утратила силу. - </w:t>
      </w:r>
      <w:hyperlink r:id="rId3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08.11.2007 N 53-ЗРТ.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Обращения граждан, изложенные в письменной или устной форме на личном приеме, а также обращения граждан, поступившие по информационным системам общего пользования или иным путем, должны быть зарегистрированы в установленном порядке.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19.02.2007 N 10-ЗРТ)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14"/>
      <w:bookmarkEnd w:id="17"/>
      <w:r>
        <w:rPr>
          <w:rFonts w:ascii="Calibri" w:hAnsi="Calibri" w:cs="Calibri"/>
        </w:rPr>
        <w:t>Статья 13. Право на обжалование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Гражданин, не согласный с решением, принятым по его предложению, заявлению, жалобе, имеет право обжаловать это решение в тот орган или тому должностному лицу, которым непосредственно подчинены орган или должностное лицо, принявшие обжалуемое решение, или в суд.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18"/>
      <w:bookmarkEnd w:id="18"/>
      <w:r>
        <w:rPr>
          <w:rFonts w:ascii="Calibri" w:hAnsi="Calibri" w:cs="Calibri"/>
        </w:rPr>
        <w:t>Статья 14. Предложения, направленные на совершенствование законодательства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Граждане могут обращаться с предложениями по совершенствованию законодательства Республики Татарстан ко всем субъектам права законодательной инициативы, определенным </w:t>
      </w:r>
      <w:hyperlink r:id="rId37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Республики Татарстан.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Предложения по совершенствованию законодательства изучаются, обобщаются, рассматриваются соответствующими органами и должностными лицами и могут учитываться при разработке законопроектов или при составлении планов законопроектных работ.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123"/>
      <w:bookmarkEnd w:id="19"/>
      <w:r>
        <w:rPr>
          <w:rFonts w:ascii="Calibri" w:hAnsi="Calibri" w:cs="Calibri"/>
        </w:rPr>
        <w:t>Статья 15. Обязанности органа и должностного лица по рассмотрению заявления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 и должностное лицо, в компетенцию которых входит рассмотрение поставленных в заявлении вопросов, обязаны: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рассмотреть заявление по существу в сроки, установленные законодательством;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08.11.2007 N 53-ЗРТ)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принять обоснованное решение и обеспечить его исполнение;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сообщить гражданину, подавшему заявление, о результатах рассмотрения заявления и принятом по нему решении в срок, установленный законодательством;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08.11.2007 N 53-ЗРТ)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неудовлетворения требований, изложенных в заявлении, в письменной форме довести до сведения гражданина, подавшего заявление, мотивы отказа, а также указать орган или должностное лицо, которым можно обжаловать принятое по заявлению решение.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133"/>
      <w:bookmarkEnd w:id="20"/>
      <w:r>
        <w:rPr>
          <w:rFonts w:ascii="Calibri" w:hAnsi="Calibri" w:cs="Calibri"/>
        </w:rPr>
        <w:t>Статья 16. Права гражданина при рассмотрении обращения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19.02.2007 N 10-ЗРТ)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органом или должностным лицом гражданин имеет право: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лично изложить доводы лицу, рассматривающему обращение;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25.12.2010 N 102-ЗРТ)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получать письменный ответ по существу поставленных в обращении вопросов, за исключением случаев, указанных в </w:t>
      </w:r>
      <w:hyperlink r:id="rId42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Федерального закона, уведомление о переадресации письменного обращения в орган или должностному лицу, в компетенцию которых входит решение поставленных в обращении вопросов;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обращаться с заявлением о прекращении рассмотрения обращения;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обжаловать решение, принятое по обращению;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пользоваться услугами представителя;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на возмещение убытков и компенсацию морального вреда, причиненных незаконным действием (бездействием) органа или должностного лица при рассмотрении обращения, в порядке, установленном законодательством.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 ред.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25.12.2010 N 102-ЗРТ)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150"/>
      <w:bookmarkEnd w:id="21"/>
      <w:r>
        <w:rPr>
          <w:rFonts w:ascii="Calibri" w:hAnsi="Calibri" w:cs="Calibri"/>
        </w:rPr>
        <w:t>Статья 17. Обязанности органа или должностного лица по рассмотрению жалобы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 или должностное лицо, в компетенцию которых входит рассмотрение соответствующей жалобы, обязаны: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принять и зарегистрировать жалобу;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рассмотреть жалобу по существу в срок, установленный законодательством, объективно и своевременно проверить все доводы и факты, приведенные в жалобе;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08.11.2007 N 53-ЗРТ)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необходимости запрашивать, в том числе в электронной форме, необходимые для рассмотрения обращения документы и материалы в других органах и у иных должностных лиц, за исключением судов, органов дознания и органов предварительного следствия, а также запрашивать объяснения у должностных лиц, приглашать свидетелей и экспертов;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25.12.2010 N 102-ЗРТ)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принять мотивированное и основанное на настоящем Законе решение по жалобе и обеспечить его реальное исполнение;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сообщить гражданину о результатах рассмотрения жалобы и принятом по ней решении в срок, установленный законодательством, в письменной форме по почтовому адресу, указанному в обращении, в форме электронного документа по адресу электронной почты, указанному в обращении, или устной форме по согласованию с ним.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РТ от 08.11.2007 </w:t>
      </w:r>
      <w:hyperlink r:id="rId46" w:history="1">
        <w:r>
          <w:rPr>
            <w:rFonts w:ascii="Calibri" w:hAnsi="Calibri" w:cs="Calibri"/>
            <w:color w:val="0000FF"/>
          </w:rPr>
          <w:t>N 53-ЗРТ</w:t>
        </w:r>
      </w:hyperlink>
      <w:r>
        <w:rPr>
          <w:rFonts w:ascii="Calibri" w:hAnsi="Calibri" w:cs="Calibri"/>
        </w:rPr>
        <w:t xml:space="preserve">, от 25.12.2010 </w:t>
      </w:r>
      <w:hyperlink r:id="rId47" w:history="1">
        <w:r>
          <w:rPr>
            <w:rFonts w:ascii="Calibri" w:hAnsi="Calibri" w:cs="Calibri"/>
            <w:color w:val="0000FF"/>
          </w:rPr>
          <w:t>N 102-ЗРТ</w:t>
        </w:r>
      </w:hyperlink>
      <w:r>
        <w:rPr>
          <w:rFonts w:ascii="Calibri" w:hAnsi="Calibri" w:cs="Calibri"/>
        </w:rPr>
        <w:t>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162"/>
      <w:bookmarkEnd w:id="22"/>
      <w:r>
        <w:rPr>
          <w:rFonts w:ascii="Calibri" w:hAnsi="Calibri" w:cs="Calibri"/>
        </w:rPr>
        <w:t>Статья 18. Решение по жалобе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первая утратила силу. - </w:t>
      </w:r>
      <w:hyperlink r:id="rId4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08.11.2007 N 53-ЗРТ.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по жалобе должно содержать изложение мотивов и фактов, которые положены в основу решения, ссылки на конкретные статьи закона или иного нормативного правового акта; в необходимых случаях указание об отмене или изменении обжалуемого решения, срок исполнения принятого решения; указание о необходимости привлечения должностного лица, принявшего незаконное решение или совершившего незаконное действие (бездействие), к установленной законодательством ответственности, а также порядок обжалования принятого решения.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167"/>
      <w:bookmarkEnd w:id="23"/>
      <w:r>
        <w:rPr>
          <w:rFonts w:ascii="Calibri" w:hAnsi="Calibri" w:cs="Calibri"/>
        </w:rPr>
        <w:t>Статья 19. Последствия принятия решения по жалобе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случае, если жалоба признана подлежащей удовлетворению полностью или частично, орган или должностное лицо, вынесшие решение по жалобе, обязаны принять необходимые меры по восстановлению нарушенного права гражданина, а также по просьбе гражданина проинформировать о принятом решении заинтересованных лиц.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случае, если недостоверные или порочащие гражданина сведения были опубликованы в средствах массовой информации, орган или должностное лицо, предоставившие эти сведения, обязаны принять меры по опубликованию опровержения в порядке, установленном законодательством.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172"/>
      <w:bookmarkEnd w:id="24"/>
      <w:r>
        <w:rPr>
          <w:rFonts w:ascii="Calibri" w:hAnsi="Calibri" w:cs="Calibri"/>
        </w:rPr>
        <w:t>Статья 20. Ответственность за нарушение настоящего Закона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19.02.2007 N 10-ЗРТ)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виновные в нарушении настоящего Закона, несут ответственность, предусмотренную законодательством.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178"/>
      <w:bookmarkEnd w:id="25"/>
      <w:r>
        <w:rPr>
          <w:rFonts w:ascii="Calibri" w:hAnsi="Calibri" w:cs="Calibri"/>
        </w:rPr>
        <w:t xml:space="preserve">Статья 21. Утратила силу. - </w:t>
      </w:r>
      <w:hyperlink r:id="rId5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08.11.2007 N 53-ЗРТ.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6" w:name="Par180"/>
      <w:bookmarkEnd w:id="26"/>
      <w:r>
        <w:rPr>
          <w:rFonts w:ascii="Calibri" w:hAnsi="Calibri" w:cs="Calibri"/>
          <w:b/>
          <w:bCs/>
        </w:rPr>
        <w:t>Глава III. ЗАКЛЮЧИТЕЛЬНЫЕ ПОЛОЖЕНИЯ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182"/>
      <w:bookmarkEnd w:id="27"/>
      <w:r>
        <w:rPr>
          <w:rFonts w:ascii="Calibri" w:hAnsi="Calibri" w:cs="Calibri"/>
        </w:rPr>
        <w:t>Статья 22. Контроль за соблюдением настоящего Закона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19.02.2007 N 10-ЗРТ)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и должностные лица обязаны проводить учет, анализ и обобщение вопросов, содержащихся в обращении граждан, и устранять причины и условия, порождающие нарушения прав, свобод и законных интересов граждан.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состоянием работы с обращениями и приемом граждан органами и должностными лицами осуществляется вышестоящими органами.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188"/>
      <w:bookmarkEnd w:id="28"/>
      <w:r>
        <w:rPr>
          <w:rFonts w:ascii="Calibri" w:hAnsi="Calibri" w:cs="Calibri"/>
        </w:rPr>
        <w:t>Статья 23. Вступление в силу настоящего Закона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по истечении десяти дней со дня его официального опубликования.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М.Ш.ШАЙМИЕВ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Казань, Кремль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 мая 2003 года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16-ЗРТ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831EF" w:rsidRDefault="001831EF"/>
    <w:sectPr w:rsidR="001831EF" w:rsidSect="0088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38"/>
    <w:rsid w:val="001831EF"/>
    <w:rsid w:val="0064557E"/>
    <w:rsid w:val="008C30FB"/>
    <w:rsid w:val="00D3689F"/>
    <w:rsid w:val="00FD2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9A72C9D647E27C3D2894363B5FA383800E79C36E91109B14711AFA2D37C8CCBB9AFDC56FB8AB29DC7645DBg8J" TargetMode="External"/><Relationship Id="rId18" Type="http://schemas.openxmlformats.org/officeDocument/2006/relationships/hyperlink" Target="consultantplus://offline/ref=8D9A72C9D647E27C3D2894363B5FA383800E79C36499159A14711AFA2D37C8CCBB9AFDC56FB8AB29DC7646DBgBJ" TargetMode="External"/><Relationship Id="rId26" Type="http://schemas.openxmlformats.org/officeDocument/2006/relationships/hyperlink" Target="consultantplus://offline/ref=8D9A72C9D647E27C3D2894363B5FA383800E79C36593169513711AFA2D37C8CCBB9AFDC56FB8AB29DC7644DBg0J" TargetMode="External"/><Relationship Id="rId39" Type="http://schemas.openxmlformats.org/officeDocument/2006/relationships/hyperlink" Target="consultantplus://offline/ref=8D9A72C9D647E27C3D2894363B5FA383800E79C36593169513711AFA2D37C8CCBB9AFDC56FB8AB29DC7645DBg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D9A72C9D647E27C3D2894363B5FA383800E79C36499159A14711AFA2D37C8CCBB9AFDC56FB8AB29DC7646DBgFJ" TargetMode="External"/><Relationship Id="rId34" Type="http://schemas.openxmlformats.org/officeDocument/2006/relationships/hyperlink" Target="consultantplus://offline/ref=8D9A72C9D647E27C3D2894363B5FA383800E79C36499159A14711AFA2D37C8CCBB9AFDC56FB8AB29DC7641DBg8J" TargetMode="External"/><Relationship Id="rId42" Type="http://schemas.openxmlformats.org/officeDocument/2006/relationships/hyperlink" Target="consultantplus://offline/ref=8D9A72C9D647E27C3D288A3B2D33FE8882012FCB65951CC5482E41A77A3EC29BFCD5A4872BB5AA2FDDgDJ" TargetMode="External"/><Relationship Id="rId47" Type="http://schemas.openxmlformats.org/officeDocument/2006/relationships/hyperlink" Target="consultantplus://offline/ref=8D9A72C9D647E27C3D2894363B5FA383800E79C3639713901C711AFA2D37C8CCBB9AFDC56FB8AB29DC7646DBg9J" TargetMode="External"/><Relationship Id="rId50" Type="http://schemas.openxmlformats.org/officeDocument/2006/relationships/hyperlink" Target="consultantplus://offline/ref=8D9A72C9D647E27C3D2894363B5FA383800E79C36593169513711AFA2D37C8CCBB9AFDC56FB8AB29DC7645DBg1J" TargetMode="External"/><Relationship Id="rId7" Type="http://schemas.openxmlformats.org/officeDocument/2006/relationships/hyperlink" Target="consultantplus://offline/ref=8D9A72C9D647E27C3D2894363B5FA383800E79C3639713901C711AFA2D37C8CCBB9AFDC56FB8AB29DC7644DBgFJ" TargetMode="External"/><Relationship Id="rId12" Type="http://schemas.openxmlformats.org/officeDocument/2006/relationships/hyperlink" Target="consultantplus://offline/ref=8D9A72C9D647E27C3D2894363B5FA383800E79C36499159A14711AFA2D37C8CCBB9AFDC56FB8AB29DC7645DBgDJ" TargetMode="External"/><Relationship Id="rId17" Type="http://schemas.openxmlformats.org/officeDocument/2006/relationships/hyperlink" Target="consultantplus://offline/ref=8D9A72C9D647E27C3D2894363B5FA383800E79C360981F9416711AFA2D37C8CCDBgBJ" TargetMode="External"/><Relationship Id="rId25" Type="http://schemas.openxmlformats.org/officeDocument/2006/relationships/hyperlink" Target="consultantplus://offline/ref=8D9A72C9D647E27C3D2894363B5FA383800E79C3639713901C711AFA2D37C8CCBB9AFDC56FB8AB29DC7645DBgAJ" TargetMode="External"/><Relationship Id="rId33" Type="http://schemas.openxmlformats.org/officeDocument/2006/relationships/hyperlink" Target="consultantplus://offline/ref=8D9A72C9D647E27C3D2894363B5FA383800E79C36593169513711AFA2D37C8CCBB9AFDC56FB8AB29DC7645DBgBJ" TargetMode="External"/><Relationship Id="rId38" Type="http://schemas.openxmlformats.org/officeDocument/2006/relationships/hyperlink" Target="consultantplus://offline/ref=8D9A72C9D647E27C3D2894363B5FA383800E79C36593169513711AFA2D37C8CCBB9AFDC56FB8AB29DC7645DBgDJ" TargetMode="External"/><Relationship Id="rId46" Type="http://schemas.openxmlformats.org/officeDocument/2006/relationships/hyperlink" Target="consultantplus://offline/ref=8D9A72C9D647E27C3D2894363B5FA383800E79C36593169513711AFA2D37C8CCBB9AFDC56FB8AB29DC7645DBgF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9A72C9D647E27C3D288A3B2D33FE88810D20CB6DC74BC7197B4FA2726E8A8BB290A9862AB7DAgDJ" TargetMode="External"/><Relationship Id="rId20" Type="http://schemas.openxmlformats.org/officeDocument/2006/relationships/hyperlink" Target="consultantplus://offline/ref=8D9A72C9D647E27C3D2894363B5FA383800E79C36499159A14711AFA2D37C8CCBB9AFDC56FB8AB29DC7646DBgDJ" TargetMode="External"/><Relationship Id="rId29" Type="http://schemas.openxmlformats.org/officeDocument/2006/relationships/hyperlink" Target="consultantplus://offline/ref=8D9A72C9D647E27C3D2894363B5FA383800E79C36499159A14711AFA2D37C8CCBB9AFDC56FB8AB29DC7640DBgDJ" TargetMode="External"/><Relationship Id="rId41" Type="http://schemas.openxmlformats.org/officeDocument/2006/relationships/hyperlink" Target="consultantplus://offline/ref=8D9A72C9D647E27C3D2894363B5FA383800E79C3639713901C711AFA2D37C8CCBB9AFDC56FB8AB29DC7645DBg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9A72C9D647E27C3D2894363B5FA383800E79C36593169513711AFA2D37C8CCBB9AFDC56FB8AB29DC7644DBgFJ" TargetMode="External"/><Relationship Id="rId11" Type="http://schemas.openxmlformats.org/officeDocument/2006/relationships/hyperlink" Target="consultantplus://offline/ref=8D9A72C9D647E27C3D2894363B5FA383800E79C36E91109B14711AFA2D37C8CCBB9AFDC56FB8AB29DC7644DBg0J" TargetMode="External"/><Relationship Id="rId24" Type="http://schemas.openxmlformats.org/officeDocument/2006/relationships/hyperlink" Target="consultantplus://offline/ref=8D9A72C9D647E27C3D2894363B5FA383800E79C3639713901C711AFA2D37C8CCBB9AFDC56FB8AB29DC7645DBg9J" TargetMode="External"/><Relationship Id="rId32" Type="http://schemas.openxmlformats.org/officeDocument/2006/relationships/hyperlink" Target="consultantplus://offline/ref=8D9A72C9D647E27C3D2894363B5FA383800E79C36593169513711AFA2D37C8CCBB9AFDC56FB8AB29DC7645DBg9J" TargetMode="External"/><Relationship Id="rId37" Type="http://schemas.openxmlformats.org/officeDocument/2006/relationships/hyperlink" Target="consultantplus://offline/ref=8D9A72C9D647E27C3D2894363B5FA383800E79C360981F9416711AFA2D37C8CCDBgBJ" TargetMode="External"/><Relationship Id="rId40" Type="http://schemas.openxmlformats.org/officeDocument/2006/relationships/hyperlink" Target="consultantplus://offline/ref=8D9A72C9D647E27C3D2894363B5FA383800E79C36499159A14711AFA2D37C8CCBB9AFDC56FB8AB29DC7641DBgBJ" TargetMode="External"/><Relationship Id="rId45" Type="http://schemas.openxmlformats.org/officeDocument/2006/relationships/hyperlink" Target="consultantplus://offline/ref=8D9A72C9D647E27C3D2894363B5FA383800E79C3639713901C711AFA2D37C8CCBB9AFDC56FB8AB29DC7645DBg1J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8D9A72C9D647E27C3D2894363B5FA383800E79C36499159A14711AFA2D37C8CCBB9AFDC56FB8AB29DC7644DBg0J" TargetMode="External"/><Relationship Id="rId15" Type="http://schemas.openxmlformats.org/officeDocument/2006/relationships/hyperlink" Target="consultantplus://offline/ref=8D9A72C9D647E27C3D2894363B5FA383800E79C36499159A14711AFA2D37C8CCBB9AFDC56FB8AB29DC7645DBg1J" TargetMode="External"/><Relationship Id="rId23" Type="http://schemas.openxmlformats.org/officeDocument/2006/relationships/hyperlink" Target="consultantplus://offline/ref=8D9A72C9D647E27C3D2894363B5FA383800E79C36499159A14711AFA2D37C8CCBB9AFDC56FB8AB29DC7646DBgFJ" TargetMode="External"/><Relationship Id="rId28" Type="http://schemas.openxmlformats.org/officeDocument/2006/relationships/hyperlink" Target="consultantplus://offline/ref=8D9A72C9D647E27C3D2894363B5FA383800E79C36499159A14711AFA2D37C8CCBB9AFDC56FB8AB29DC7647DBg1J" TargetMode="External"/><Relationship Id="rId36" Type="http://schemas.openxmlformats.org/officeDocument/2006/relationships/hyperlink" Target="consultantplus://offline/ref=8D9A72C9D647E27C3D2894363B5FA383800E79C36499159A14711AFA2D37C8CCBB9AFDC56FB8AB29DC7641DBgAJ" TargetMode="External"/><Relationship Id="rId49" Type="http://schemas.openxmlformats.org/officeDocument/2006/relationships/hyperlink" Target="consultantplus://offline/ref=8D9A72C9D647E27C3D2894363B5FA383800E79C36499159A14711AFA2D37C8CCBB9AFDC56FB8AB29DC7642DBgDJ" TargetMode="External"/><Relationship Id="rId10" Type="http://schemas.openxmlformats.org/officeDocument/2006/relationships/hyperlink" Target="consultantplus://offline/ref=8D9A72C9D647E27C3D2894363B5FA383800E79C36499159A14711AFA2D37C8CCBB9AFDC56FB8AB29DC7645DBg8J" TargetMode="External"/><Relationship Id="rId19" Type="http://schemas.openxmlformats.org/officeDocument/2006/relationships/hyperlink" Target="consultantplus://offline/ref=8D9A72C9D647E27C3D2894363B5FA383800E79C3639713901C711AFA2D37C8CCBB9AFDC56FB8AB29DC7644DBg1J" TargetMode="External"/><Relationship Id="rId31" Type="http://schemas.openxmlformats.org/officeDocument/2006/relationships/hyperlink" Target="consultantplus://offline/ref=8D9A72C9D647E27C3D2894363B5FA383800E79C36499159A14711AFA2D37C8CCBB9AFDC56FB8AB29DC7640DBgFJ" TargetMode="External"/><Relationship Id="rId44" Type="http://schemas.openxmlformats.org/officeDocument/2006/relationships/hyperlink" Target="consultantplus://offline/ref=8D9A72C9D647E27C3D2894363B5FA383800E79C36593169513711AFA2D37C8CCBB9AFDC56FB8AB29DC7645DBgFJ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9A72C9D647E27C3D2894363B5FA383800E79C36499159A14711AFA2D37C8CCBB9AFDC56FB8AB29DC7644DBg1J" TargetMode="External"/><Relationship Id="rId14" Type="http://schemas.openxmlformats.org/officeDocument/2006/relationships/hyperlink" Target="consultantplus://offline/ref=8D9A72C9D647E27C3D288A3B2D33FE8882012FCB65951CC5482E41A77AD3gEJ" TargetMode="External"/><Relationship Id="rId22" Type="http://schemas.openxmlformats.org/officeDocument/2006/relationships/hyperlink" Target="consultantplus://offline/ref=8D9A72C9D647E27C3D2894363B5FA383800E79C3639710901D711AFA2D37C8CCBB9AFDC56FB8AB29DC7747DBg9J" TargetMode="External"/><Relationship Id="rId27" Type="http://schemas.openxmlformats.org/officeDocument/2006/relationships/hyperlink" Target="consultantplus://offline/ref=8D9A72C9D647E27C3D2894363B5FA383800E79C36499159A14711AFA2D37C8CCBB9AFDC56FB8AB29DC7647DBg8J" TargetMode="External"/><Relationship Id="rId30" Type="http://schemas.openxmlformats.org/officeDocument/2006/relationships/hyperlink" Target="consultantplus://offline/ref=8D9A72C9D647E27C3D2894363B5FA383800E79C36593169513711AFA2D37C8CCBB9AFDC56FB8AB29DC7644DBg1J" TargetMode="External"/><Relationship Id="rId35" Type="http://schemas.openxmlformats.org/officeDocument/2006/relationships/hyperlink" Target="consultantplus://offline/ref=8D9A72C9D647E27C3D2894363B5FA383800E79C36593169513711AFA2D37C8CCBB9AFDC56FB8AB29DC7645DBgBJ" TargetMode="External"/><Relationship Id="rId43" Type="http://schemas.openxmlformats.org/officeDocument/2006/relationships/hyperlink" Target="consultantplus://offline/ref=8D9A72C9D647E27C3D2894363B5FA383800E79C3639713901C711AFA2D37C8CCBB9AFDC56FB8AB29DC7645DBgEJ" TargetMode="External"/><Relationship Id="rId48" Type="http://schemas.openxmlformats.org/officeDocument/2006/relationships/hyperlink" Target="consultantplus://offline/ref=8D9A72C9D647E27C3D2894363B5FA383800E79C36593169513711AFA2D37C8CCBB9AFDC56FB8AB29DC7645DBg0J" TargetMode="External"/><Relationship Id="rId8" Type="http://schemas.openxmlformats.org/officeDocument/2006/relationships/hyperlink" Target="consultantplus://offline/ref=8D9A72C9D647E27C3D2894363B5FA383800E79C36E91109B14711AFA2D37C8CCBB9AFDC56FB8AB29DC7644DBgFJ" TargetMode="External"/><Relationship Id="rId51" Type="http://schemas.openxmlformats.org/officeDocument/2006/relationships/hyperlink" Target="consultantplus://offline/ref=8D9A72C9D647E27C3D2894363B5FA383800E79C36499159A14711AFA2D37C8CCBB9AFDC56FB8AB29DC7642DBg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3543</Words>
  <Characters>20200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Ильяс</cp:lastModifiedBy>
  <cp:revision>2</cp:revision>
  <dcterms:created xsi:type="dcterms:W3CDTF">2014-04-21T11:15:00Z</dcterms:created>
  <dcterms:modified xsi:type="dcterms:W3CDTF">2014-04-21T11:15:00Z</dcterms:modified>
</cp:coreProperties>
</file>